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22EDF" w:rsidRPr="009D20EB" w:rsidRDefault="00522EDF">
      <w:pPr>
        <w:jc w:val="center"/>
        <w:rPr>
          <w:b/>
          <w:bCs/>
          <w:sz w:val="28"/>
          <w:szCs w:val="28"/>
        </w:rPr>
      </w:pPr>
      <w:bookmarkStart w:id="0" w:name="_GoBack"/>
      <w:bookmarkEnd w:id="0"/>
    </w:p>
    <w:p w:rsidR="00522EDF" w:rsidRPr="009D20EB" w:rsidRDefault="00522EDF">
      <w:pPr>
        <w:jc w:val="center"/>
        <w:rPr>
          <w:b/>
          <w:bCs/>
          <w:sz w:val="28"/>
          <w:szCs w:val="28"/>
        </w:rPr>
      </w:pPr>
    </w:p>
    <w:p w:rsidR="00522EDF" w:rsidRPr="009D20EB" w:rsidRDefault="00522EDF">
      <w:pPr>
        <w:jc w:val="center"/>
        <w:rPr>
          <w:b/>
          <w:bCs/>
          <w:sz w:val="28"/>
          <w:szCs w:val="28"/>
        </w:rPr>
      </w:pPr>
    </w:p>
    <w:p w:rsidR="00DA7B3B" w:rsidRDefault="00DA7B3B">
      <w:pPr>
        <w:jc w:val="center"/>
        <w:rPr>
          <w:b/>
          <w:bCs/>
          <w:sz w:val="28"/>
          <w:szCs w:val="28"/>
        </w:rPr>
      </w:pPr>
      <w:r w:rsidRPr="009D20EB">
        <w:rPr>
          <w:b/>
          <w:bCs/>
          <w:sz w:val="28"/>
          <w:szCs w:val="28"/>
        </w:rPr>
        <w:t>I</w:t>
      </w:r>
      <w:r w:rsidR="00CE0725" w:rsidRPr="009D20EB">
        <w:rPr>
          <w:b/>
          <w:bCs/>
          <w:sz w:val="28"/>
          <w:szCs w:val="28"/>
        </w:rPr>
        <w:t>nauguration officielle du nouvel</w:t>
      </w:r>
      <w:r w:rsidR="00CE0725">
        <w:rPr>
          <w:b/>
          <w:bCs/>
          <w:sz w:val="28"/>
          <w:szCs w:val="28"/>
        </w:rPr>
        <w:t xml:space="preserve"> espace d’accueil</w:t>
      </w:r>
    </w:p>
    <w:p w:rsidR="00CE0725" w:rsidRDefault="00CE0725">
      <w:pPr>
        <w:jc w:val="center"/>
        <w:rPr>
          <w:b/>
          <w:bCs/>
          <w:sz w:val="28"/>
          <w:szCs w:val="28"/>
        </w:rPr>
      </w:pPr>
      <w:r>
        <w:rPr>
          <w:b/>
          <w:bCs/>
          <w:sz w:val="28"/>
          <w:szCs w:val="28"/>
        </w:rPr>
        <w:t>« </w:t>
      </w:r>
      <w:proofErr w:type="spellStart"/>
      <w:r>
        <w:rPr>
          <w:b/>
          <w:bCs/>
          <w:sz w:val="28"/>
          <w:szCs w:val="28"/>
        </w:rPr>
        <w:t>Etape</w:t>
      </w:r>
      <w:proofErr w:type="spellEnd"/>
      <w:r>
        <w:rPr>
          <w:b/>
          <w:bCs/>
          <w:sz w:val="28"/>
          <w:szCs w:val="28"/>
        </w:rPr>
        <w:t xml:space="preserve"> sur le chemin des </w:t>
      </w:r>
      <w:r w:rsidR="0054499F">
        <w:rPr>
          <w:b/>
          <w:bCs/>
          <w:sz w:val="28"/>
          <w:szCs w:val="28"/>
        </w:rPr>
        <w:t>a</w:t>
      </w:r>
      <w:r>
        <w:rPr>
          <w:b/>
          <w:bCs/>
          <w:sz w:val="28"/>
          <w:szCs w:val="28"/>
        </w:rPr>
        <w:t>nabaptistes »</w:t>
      </w:r>
    </w:p>
    <w:p w:rsidR="00DA7B3B" w:rsidRDefault="00DA7B3B" w:rsidP="00DA7B3B">
      <w:pPr>
        <w:jc w:val="center"/>
        <w:rPr>
          <w:b/>
          <w:bCs/>
          <w:sz w:val="28"/>
          <w:szCs w:val="28"/>
        </w:rPr>
      </w:pPr>
      <w:proofErr w:type="gramStart"/>
      <w:r>
        <w:rPr>
          <w:b/>
          <w:bCs/>
          <w:sz w:val="28"/>
          <w:szCs w:val="28"/>
        </w:rPr>
        <w:t>et</w:t>
      </w:r>
      <w:proofErr w:type="gramEnd"/>
      <w:r>
        <w:rPr>
          <w:b/>
          <w:bCs/>
          <w:sz w:val="28"/>
          <w:szCs w:val="28"/>
        </w:rPr>
        <w:t xml:space="preserve"> journée portes ouvertes aux Archives </w:t>
      </w:r>
      <w:r w:rsidR="00407787">
        <w:rPr>
          <w:b/>
          <w:bCs/>
          <w:sz w:val="28"/>
          <w:szCs w:val="28"/>
        </w:rPr>
        <w:t>CMS</w:t>
      </w:r>
      <w:r>
        <w:rPr>
          <w:b/>
          <w:bCs/>
          <w:sz w:val="28"/>
          <w:szCs w:val="28"/>
        </w:rPr>
        <w:t xml:space="preserve"> de Jean Guy</w:t>
      </w:r>
    </w:p>
    <w:p w:rsidR="00522EDF" w:rsidRDefault="00522EDF">
      <w:pPr>
        <w:jc w:val="center"/>
        <w:rPr>
          <w:b/>
          <w:bCs/>
          <w:sz w:val="28"/>
          <w:szCs w:val="28"/>
        </w:rPr>
      </w:pPr>
    </w:p>
    <w:p w:rsidR="00522EDF" w:rsidRDefault="000E09F7">
      <w:pPr>
        <w:jc w:val="center"/>
        <w:rPr>
          <w:szCs w:val="22"/>
        </w:rPr>
      </w:pPr>
      <w:r>
        <w:rPr>
          <w:b/>
          <w:bCs/>
          <w:sz w:val="28"/>
          <w:szCs w:val="28"/>
        </w:rPr>
        <w:t xml:space="preserve">Dimanche </w:t>
      </w:r>
      <w:r w:rsidR="008D1322">
        <w:rPr>
          <w:b/>
          <w:bCs/>
          <w:sz w:val="28"/>
          <w:szCs w:val="28"/>
        </w:rPr>
        <w:t>1</w:t>
      </w:r>
      <w:r w:rsidR="00CE0725">
        <w:rPr>
          <w:b/>
          <w:bCs/>
          <w:sz w:val="28"/>
          <w:szCs w:val="28"/>
        </w:rPr>
        <w:t>1</w:t>
      </w:r>
      <w:r>
        <w:rPr>
          <w:b/>
          <w:bCs/>
          <w:sz w:val="28"/>
          <w:szCs w:val="28"/>
        </w:rPr>
        <w:t xml:space="preserve"> septembre 20</w:t>
      </w:r>
      <w:r w:rsidR="008D1322">
        <w:rPr>
          <w:b/>
          <w:bCs/>
          <w:sz w:val="28"/>
          <w:szCs w:val="28"/>
        </w:rPr>
        <w:t>2</w:t>
      </w:r>
      <w:r w:rsidR="00CE0725">
        <w:rPr>
          <w:b/>
          <w:bCs/>
          <w:sz w:val="28"/>
          <w:szCs w:val="28"/>
        </w:rPr>
        <w:t>2</w:t>
      </w:r>
      <w:r>
        <w:rPr>
          <w:b/>
          <w:bCs/>
          <w:sz w:val="28"/>
          <w:szCs w:val="28"/>
        </w:rPr>
        <w:t>, 11h30 – 16h00</w:t>
      </w:r>
    </w:p>
    <w:p w:rsidR="00522EDF" w:rsidRDefault="00522EDF">
      <w:pPr>
        <w:rPr>
          <w:szCs w:val="22"/>
        </w:rPr>
      </w:pPr>
    </w:p>
    <w:p w:rsidR="00522EDF" w:rsidRDefault="00522EDF">
      <w:pPr>
        <w:rPr>
          <w:szCs w:val="22"/>
        </w:rPr>
      </w:pPr>
    </w:p>
    <w:p w:rsidR="009D20EB" w:rsidRDefault="009D20EB">
      <w:pPr>
        <w:rPr>
          <w:szCs w:val="22"/>
        </w:rPr>
      </w:pPr>
    </w:p>
    <w:p w:rsidR="004130B3" w:rsidRPr="000D2019" w:rsidRDefault="004130B3">
      <w:pPr>
        <w:rPr>
          <w:b/>
          <w:szCs w:val="22"/>
        </w:rPr>
      </w:pPr>
      <w:r w:rsidRPr="000D2019">
        <w:rPr>
          <w:b/>
          <w:szCs w:val="22"/>
        </w:rPr>
        <w:t>L</w:t>
      </w:r>
      <w:r w:rsidR="00407787" w:rsidRPr="000D2019">
        <w:rPr>
          <w:b/>
          <w:szCs w:val="22"/>
        </w:rPr>
        <w:t xml:space="preserve">a </w:t>
      </w:r>
      <w:r w:rsidRPr="000D2019">
        <w:rPr>
          <w:b/>
          <w:szCs w:val="22"/>
        </w:rPr>
        <w:t>nouvelle « </w:t>
      </w:r>
      <w:proofErr w:type="spellStart"/>
      <w:r w:rsidRPr="000D2019">
        <w:rPr>
          <w:b/>
          <w:szCs w:val="22"/>
        </w:rPr>
        <w:t>Etape</w:t>
      </w:r>
      <w:proofErr w:type="spellEnd"/>
      <w:r w:rsidRPr="000D2019">
        <w:rPr>
          <w:b/>
          <w:szCs w:val="22"/>
        </w:rPr>
        <w:t xml:space="preserve"> sur le chemin des </w:t>
      </w:r>
      <w:r w:rsidR="0054499F" w:rsidRPr="000D2019">
        <w:rPr>
          <w:b/>
          <w:szCs w:val="22"/>
        </w:rPr>
        <w:t>a</w:t>
      </w:r>
      <w:r w:rsidRPr="000D2019">
        <w:rPr>
          <w:b/>
          <w:szCs w:val="22"/>
        </w:rPr>
        <w:t>nabaptistes » aux Archives de Jean Guy</w:t>
      </w:r>
      <w:r w:rsidR="000D2019" w:rsidRPr="000D2019">
        <w:rPr>
          <w:b/>
          <w:szCs w:val="22"/>
        </w:rPr>
        <w:t xml:space="preserve">, un </w:t>
      </w:r>
      <w:r w:rsidR="000D2019" w:rsidRPr="000D2019">
        <w:rPr>
          <w:b/>
          <w:szCs w:val="22"/>
        </w:rPr>
        <w:t xml:space="preserve">espace d’accueil réalisé en collaboration avec la CMS et le Parc </w:t>
      </w:r>
      <w:proofErr w:type="spellStart"/>
      <w:r w:rsidR="000D2019" w:rsidRPr="000D2019">
        <w:rPr>
          <w:b/>
          <w:szCs w:val="22"/>
        </w:rPr>
        <w:t>Chasseral</w:t>
      </w:r>
      <w:proofErr w:type="spellEnd"/>
      <w:r w:rsidR="000D2019" w:rsidRPr="000D2019">
        <w:rPr>
          <w:b/>
          <w:szCs w:val="22"/>
        </w:rPr>
        <w:t>,</w:t>
      </w:r>
      <w:r w:rsidRPr="000D2019">
        <w:rPr>
          <w:b/>
          <w:szCs w:val="22"/>
        </w:rPr>
        <w:t xml:space="preserve"> </w:t>
      </w:r>
      <w:r w:rsidR="00407787" w:rsidRPr="000D2019">
        <w:rPr>
          <w:b/>
          <w:szCs w:val="22"/>
        </w:rPr>
        <w:t xml:space="preserve">sera inaugurée officiellement </w:t>
      </w:r>
      <w:r w:rsidRPr="000D2019">
        <w:rPr>
          <w:b/>
          <w:szCs w:val="22"/>
        </w:rPr>
        <w:t xml:space="preserve">le dimanche 11 septembre. </w:t>
      </w:r>
      <w:r w:rsidR="00407787" w:rsidRPr="000D2019">
        <w:rPr>
          <w:b/>
          <w:szCs w:val="22"/>
        </w:rPr>
        <w:t>Ce</w:t>
      </w:r>
      <w:r w:rsidR="000D2019" w:rsidRPr="000D2019">
        <w:rPr>
          <w:b/>
          <w:szCs w:val="22"/>
        </w:rPr>
        <w:t xml:space="preserve"> </w:t>
      </w:r>
      <w:r w:rsidRPr="000D2019">
        <w:rPr>
          <w:b/>
          <w:szCs w:val="22"/>
        </w:rPr>
        <w:t>sera également l’occasion de visiter les locaux des Archives puisque cette fête sera doublée de la traditionnelle journée portes ouvertes.</w:t>
      </w:r>
    </w:p>
    <w:p w:rsidR="004130B3" w:rsidRDefault="004130B3" w:rsidP="00BB671C">
      <w:pPr>
        <w:rPr>
          <w:szCs w:val="22"/>
        </w:rPr>
      </w:pPr>
    </w:p>
    <w:p w:rsidR="00BB671C" w:rsidRDefault="00CE0725" w:rsidP="00BB671C">
      <w:pPr>
        <w:rPr>
          <w:szCs w:val="22"/>
        </w:rPr>
      </w:pPr>
      <w:r>
        <w:rPr>
          <w:szCs w:val="22"/>
        </w:rPr>
        <w:t xml:space="preserve">Le </w:t>
      </w:r>
      <w:r w:rsidR="0054499F">
        <w:rPr>
          <w:szCs w:val="22"/>
        </w:rPr>
        <w:t>c</w:t>
      </w:r>
      <w:r>
        <w:rPr>
          <w:szCs w:val="22"/>
        </w:rPr>
        <w:t xml:space="preserve">hemin des </w:t>
      </w:r>
      <w:r w:rsidR="0054499F">
        <w:rPr>
          <w:szCs w:val="22"/>
        </w:rPr>
        <w:t>a</w:t>
      </w:r>
      <w:r>
        <w:rPr>
          <w:szCs w:val="22"/>
        </w:rPr>
        <w:t>nabaptistes, une randonnée permettant de découvrir le patrimoine mennonite-anabaptiste sur les hauteurs du Jura bernois, a été créé voici quelques années déjà et rencontre un succès croissant</w:t>
      </w:r>
      <w:r w:rsidR="00BB671C">
        <w:rPr>
          <w:szCs w:val="22"/>
        </w:rPr>
        <w:t>.</w:t>
      </w:r>
      <w:r w:rsidR="004130B3">
        <w:rPr>
          <w:szCs w:val="22"/>
        </w:rPr>
        <w:t xml:space="preserve"> Les Archives </w:t>
      </w:r>
      <w:r w:rsidR="00407787">
        <w:rPr>
          <w:szCs w:val="22"/>
        </w:rPr>
        <w:t>de la CMS</w:t>
      </w:r>
      <w:r w:rsidR="004130B3">
        <w:rPr>
          <w:szCs w:val="22"/>
        </w:rPr>
        <w:t xml:space="preserve"> </w:t>
      </w:r>
      <w:r w:rsidR="00407787">
        <w:rPr>
          <w:szCs w:val="22"/>
        </w:rPr>
        <w:t>à</w:t>
      </w:r>
      <w:r w:rsidR="004130B3">
        <w:rPr>
          <w:szCs w:val="22"/>
        </w:rPr>
        <w:t xml:space="preserve"> Jean Guy, qui figurent sur le tracé de ce parcours, ont souhait</w:t>
      </w:r>
      <w:r w:rsidR="00407787">
        <w:rPr>
          <w:szCs w:val="22"/>
        </w:rPr>
        <w:t>é</w:t>
      </w:r>
      <w:r w:rsidR="004130B3">
        <w:rPr>
          <w:szCs w:val="22"/>
        </w:rPr>
        <w:t xml:space="preserve"> renforcer l’attractivité de cette offre en installant une « étape » dans leurs locaux.</w:t>
      </w:r>
    </w:p>
    <w:p w:rsidR="004130B3" w:rsidRDefault="004130B3" w:rsidP="00BB671C">
      <w:pPr>
        <w:rPr>
          <w:szCs w:val="22"/>
        </w:rPr>
      </w:pPr>
    </w:p>
    <w:p w:rsidR="004130B3" w:rsidRDefault="004130B3" w:rsidP="00BB671C">
      <w:pPr>
        <w:rPr>
          <w:szCs w:val="22"/>
        </w:rPr>
      </w:pPr>
      <w:r>
        <w:rPr>
          <w:szCs w:val="22"/>
        </w:rPr>
        <w:t>L’objectif de cet</w:t>
      </w:r>
      <w:r w:rsidR="009C769F">
        <w:rPr>
          <w:szCs w:val="22"/>
        </w:rPr>
        <w:t xml:space="preserve">te étape </w:t>
      </w:r>
      <w:r>
        <w:rPr>
          <w:szCs w:val="22"/>
        </w:rPr>
        <w:t xml:space="preserve">est double : permettre d’une part aux randonneurs et randonneuses de trouver un </w:t>
      </w:r>
      <w:r w:rsidR="009C769F">
        <w:rPr>
          <w:szCs w:val="22"/>
        </w:rPr>
        <w:t>espace d’accueil pour se reposer, se sustenter ou encore s’abriter ; d’autre part, ce local permettra de s’informer sur l’histoire mennonite et d’avoir un bref aperçu des documents conservés en sécurité dans les Archives.</w:t>
      </w:r>
    </w:p>
    <w:p w:rsidR="009C769F" w:rsidRDefault="009C769F" w:rsidP="00BB671C">
      <w:pPr>
        <w:rPr>
          <w:szCs w:val="22"/>
        </w:rPr>
      </w:pPr>
    </w:p>
    <w:p w:rsidR="009C769F" w:rsidRDefault="009C769F" w:rsidP="00BB671C">
      <w:pPr>
        <w:rPr>
          <w:szCs w:val="22"/>
        </w:rPr>
      </w:pPr>
      <w:r>
        <w:rPr>
          <w:szCs w:val="22"/>
        </w:rPr>
        <w:t xml:space="preserve">Le dimanche 11 septembre sera donc l’occasion de fêter l’ouverture de ce lieu en présence </w:t>
      </w:r>
      <w:proofErr w:type="gramStart"/>
      <w:r>
        <w:rPr>
          <w:szCs w:val="22"/>
        </w:rPr>
        <w:t>de</w:t>
      </w:r>
      <w:proofErr w:type="gramEnd"/>
      <w:r>
        <w:rPr>
          <w:szCs w:val="22"/>
        </w:rPr>
        <w:t xml:space="preserve"> tous les partenaires impliqués : les communautés </w:t>
      </w:r>
      <w:r w:rsidR="00407787">
        <w:rPr>
          <w:szCs w:val="22"/>
        </w:rPr>
        <w:t xml:space="preserve">et la Conférence </w:t>
      </w:r>
      <w:r>
        <w:rPr>
          <w:szCs w:val="22"/>
        </w:rPr>
        <w:t>mennonite</w:t>
      </w:r>
      <w:r w:rsidR="00407787">
        <w:rPr>
          <w:szCs w:val="22"/>
        </w:rPr>
        <w:t xml:space="preserve"> suisse</w:t>
      </w:r>
      <w:r>
        <w:rPr>
          <w:szCs w:val="22"/>
        </w:rPr>
        <w:t>,</w:t>
      </w:r>
      <w:r w:rsidR="00407787" w:rsidRPr="00407787">
        <w:rPr>
          <w:szCs w:val="22"/>
        </w:rPr>
        <w:t xml:space="preserve"> </w:t>
      </w:r>
      <w:r w:rsidR="00407787">
        <w:rPr>
          <w:szCs w:val="22"/>
        </w:rPr>
        <w:t xml:space="preserve">le Parc </w:t>
      </w:r>
      <w:proofErr w:type="spellStart"/>
      <w:r w:rsidR="00407787">
        <w:rPr>
          <w:szCs w:val="22"/>
        </w:rPr>
        <w:t>Chasseral</w:t>
      </w:r>
      <w:proofErr w:type="spellEnd"/>
      <w:r w:rsidR="00407787">
        <w:rPr>
          <w:szCs w:val="22"/>
        </w:rPr>
        <w:t>,</w:t>
      </w:r>
      <w:r>
        <w:rPr>
          <w:szCs w:val="22"/>
        </w:rPr>
        <w:t xml:space="preserve"> les </w:t>
      </w:r>
      <w:r w:rsidR="00E756FB">
        <w:rPr>
          <w:szCs w:val="22"/>
        </w:rPr>
        <w:t>associations de préservation du patrimoine, ainsi que les autorités locales avoisinantes.</w:t>
      </w:r>
    </w:p>
    <w:p w:rsidR="00E756FB" w:rsidRDefault="00E756FB" w:rsidP="00BB671C">
      <w:pPr>
        <w:rPr>
          <w:szCs w:val="22"/>
        </w:rPr>
      </w:pPr>
    </w:p>
    <w:p w:rsidR="00E756FB" w:rsidRDefault="00E756FB" w:rsidP="00BB671C">
      <w:pPr>
        <w:rPr>
          <w:szCs w:val="22"/>
        </w:rPr>
      </w:pPr>
      <w:r>
        <w:rPr>
          <w:szCs w:val="22"/>
        </w:rPr>
        <w:t>Par ailleurs, comme il est devenu de coutume ces dernières années, les Archives en profiteront pour ouvrir leurs portes et présenter plus en détail un certain nombre de pièces de leurs fonds : livres anciens, mandats, registres, mais également costumes, ustensiles et autres meubles.</w:t>
      </w:r>
      <w:r w:rsidR="00DA7B3B">
        <w:rPr>
          <w:szCs w:val="22"/>
        </w:rPr>
        <w:t xml:space="preserve"> Un apéro riche sera servi tout au long de l</w:t>
      </w:r>
      <w:r w:rsidR="000D2C77">
        <w:rPr>
          <w:szCs w:val="22"/>
        </w:rPr>
        <w:t>a</w:t>
      </w:r>
      <w:r w:rsidR="00DA7B3B">
        <w:rPr>
          <w:szCs w:val="22"/>
        </w:rPr>
        <w:t xml:space="preserve"> journée</w:t>
      </w:r>
      <w:r w:rsidR="00C60255">
        <w:rPr>
          <w:szCs w:val="22"/>
        </w:rPr>
        <w:t>. Cordiale invitation à tous !</w:t>
      </w:r>
    </w:p>
    <w:p w:rsidR="00BB671C" w:rsidRDefault="00BB671C">
      <w:pPr>
        <w:rPr>
          <w:szCs w:val="22"/>
        </w:rPr>
      </w:pPr>
    </w:p>
    <w:p w:rsidR="00AE647F" w:rsidRDefault="00AE647F">
      <w:pPr>
        <w:rPr>
          <w:szCs w:val="22"/>
        </w:rPr>
      </w:pPr>
    </w:p>
    <w:p w:rsidR="00AE647F" w:rsidRDefault="00AE647F">
      <w:pPr>
        <w:rPr>
          <w:szCs w:val="22"/>
        </w:rPr>
      </w:pPr>
    </w:p>
    <w:p w:rsidR="00522EDF" w:rsidRDefault="009C769F">
      <w:pPr>
        <w:rPr>
          <w:szCs w:val="22"/>
        </w:rPr>
      </w:pPr>
      <w:r>
        <w:rPr>
          <w:szCs w:val="22"/>
        </w:rPr>
        <w:t>Programme :</w:t>
      </w:r>
    </w:p>
    <w:p w:rsidR="009C769F" w:rsidRPr="00E756FB" w:rsidRDefault="009C769F">
      <w:pPr>
        <w:rPr>
          <w:szCs w:val="22"/>
          <w:lang w:val="fr-CH"/>
        </w:rPr>
      </w:pPr>
    </w:p>
    <w:p w:rsidR="009C769F" w:rsidRPr="00E756FB" w:rsidRDefault="009C769F">
      <w:pPr>
        <w:rPr>
          <w:szCs w:val="22"/>
          <w:lang w:val="fr-CH"/>
        </w:rPr>
      </w:pPr>
      <w:r w:rsidRPr="00E756FB">
        <w:rPr>
          <w:szCs w:val="22"/>
          <w:lang w:val="fr-CH"/>
        </w:rPr>
        <w:t>Dès 11h30</w:t>
      </w:r>
      <w:r w:rsidR="00A669E0">
        <w:rPr>
          <w:szCs w:val="22"/>
          <w:lang w:val="fr-CH"/>
        </w:rPr>
        <w:t> </w:t>
      </w:r>
      <w:r w:rsidRPr="00E756FB">
        <w:rPr>
          <w:szCs w:val="22"/>
          <w:lang w:val="fr-CH"/>
        </w:rPr>
        <w:t>: apéro riche</w:t>
      </w:r>
    </w:p>
    <w:p w:rsidR="009C769F" w:rsidRPr="00E756FB" w:rsidRDefault="009C769F">
      <w:pPr>
        <w:rPr>
          <w:szCs w:val="22"/>
          <w:lang w:val="fr-CH"/>
        </w:rPr>
      </w:pPr>
      <w:r w:rsidRPr="00E756FB">
        <w:rPr>
          <w:szCs w:val="22"/>
          <w:lang w:val="fr-CH"/>
        </w:rPr>
        <w:t>11h45</w:t>
      </w:r>
      <w:r w:rsidR="00A669E0">
        <w:rPr>
          <w:szCs w:val="22"/>
          <w:lang w:val="fr-CH"/>
        </w:rPr>
        <w:t> </w:t>
      </w:r>
      <w:r w:rsidRPr="00E756FB">
        <w:rPr>
          <w:szCs w:val="22"/>
          <w:lang w:val="fr-CH"/>
        </w:rPr>
        <w:t>: première visite guidée</w:t>
      </w:r>
    </w:p>
    <w:p w:rsidR="009C769F" w:rsidRPr="00E756FB" w:rsidRDefault="009C769F">
      <w:pPr>
        <w:rPr>
          <w:szCs w:val="22"/>
          <w:lang w:val="fr-CH"/>
        </w:rPr>
      </w:pPr>
      <w:r w:rsidRPr="00E756FB">
        <w:rPr>
          <w:szCs w:val="22"/>
          <w:lang w:val="fr-CH"/>
        </w:rPr>
        <w:t>14h00</w:t>
      </w:r>
      <w:r w:rsidR="00A669E0">
        <w:rPr>
          <w:szCs w:val="22"/>
          <w:lang w:val="fr-CH"/>
        </w:rPr>
        <w:t> </w:t>
      </w:r>
      <w:r w:rsidRPr="00E756FB">
        <w:rPr>
          <w:szCs w:val="22"/>
          <w:lang w:val="fr-CH"/>
        </w:rPr>
        <w:t xml:space="preserve">: inauguration officielle de </w:t>
      </w:r>
      <w:proofErr w:type="gramStart"/>
      <w:r w:rsidRPr="00E756FB">
        <w:rPr>
          <w:szCs w:val="22"/>
          <w:lang w:val="fr-CH"/>
        </w:rPr>
        <w:t>l’</w:t>
      </w:r>
      <w:r w:rsidR="00A669E0">
        <w:rPr>
          <w:szCs w:val="22"/>
          <w:lang w:val="fr-CH"/>
        </w:rPr>
        <w:t xml:space="preserve"> </w:t>
      </w:r>
      <w:r w:rsidRPr="00E756FB">
        <w:rPr>
          <w:szCs w:val="22"/>
          <w:lang w:val="fr-CH"/>
        </w:rPr>
        <w:t>«</w:t>
      </w:r>
      <w:proofErr w:type="spellStart"/>
      <w:proofErr w:type="gramEnd"/>
      <w:r w:rsidRPr="00E756FB">
        <w:rPr>
          <w:szCs w:val="22"/>
          <w:lang w:val="fr-CH"/>
        </w:rPr>
        <w:t>Etape</w:t>
      </w:r>
      <w:proofErr w:type="spellEnd"/>
      <w:r w:rsidRPr="00E756FB">
        <w:rPr>
          <w:szCs w:val="22"/>
          <w:lang w:val="fr-CH"/>
        </w:rPr>
        <w:t xml:space="preserve"> sur le chemin des anabaptistes»</w:t>
      </w:r>
    </w:p>
    <w:p w:rsidR="009C769F" w:rsidRPr="00E756FB" w:rsidRDefault="009C769F">
      <w:pPr>
        <w:rPr>
          <w:szCs w:val="22"/>
          <w:lang w:val="fr-CH"/>
        </w:rPr>
      </w:pPr>
      <w:r w:rsidRPr="00E756FB">
        <w:rPr>
          <w:szCs w:val="22"/>
          <w:lang w:val="fr-CH"/>
        </w:rPr>
        <w:t>15h00</w:t>
      </w:r>
      <w:r w:rsidR="00A669E0">
        <w:rPr>
          <w:szCs w:val="22"/>
          <w:lang w:val="fr-CH"/>
        </w:rPr>
        <w:t> </w:t>
      </w:r>
      <w:r w:rsidRPr="00E756FB">
        <w:rPr>
          <w:szCs w:val="22"/>
          <w:lang w:val="fr-CH"/>
        </w:rPr>
        <w:t>: seconde visite guidée</w:t>
      </w:r>
    </w:p>
    <w:p w:rsidR="009C769F" w:rsidRPr="00E756FB" w:rsidRDefault="009C769F">
      <w:pPr>
        <w:rPr>
          <w:szCs w:val="22"/>
          <w:lang w:val="fr-CH"/>
        </w:rPr>
      </w:pPr>
      <w:r w:rsidRPr="00E756FB">
        <w:rPr>
          <w:szCs w:val="22"/>
          <w:lang w:val="fr-CH"/>
        </w:rPr>
        <w:t>16h00</w:t>
      </w:r>
      <w:r w:rsidR="00A669E0">
        <w:rPr>
          <w:szCs w:val="22"/>
          <w:lang w:val="fr-CH"/>
        </w:rPr>
        <w:t> </w:t>
      </w:r>
      <w:r w:rsidRPr="00E756FB">
        <w:rPr>
          <w:szCs w:val="22"/>
          <w:lang w:val="fr-CH"/>
        </w:rPr>
        <w:t>: fin</w:t>
      </w:r>
    </w:p>
    <w:p w:rsidR="00522EDF" w:rsidRDefault="00522EDF">
      <w:pPr>
        <w:rPr>
          <w:szCs w:val="22"/>
          <w:lang w:val="fr-CH"/>
        </w:rPr>
      </w:pPr>
    </w:p>
    <w:p w:rsidR="00AE647F" w:rsidRDefault="00AE647F">
      <w:pPr>
        <w:rPr>
          <w:szCs w:val="22"/>
          <w:lang w:val="fr-CH"/>
        </w:rPr>
      </w:pPr>
    </w:p>
    <w:p w:rsidR="00AE647F" w:rsidRPr="00E756FB" w:rsidRDefault="00AE647F">
      <w:pPr>
        <w:rPr>
          <w:szCs w:val="22"/>
          <w:lang w:val="fr-CH"/>
        </w:rPr>
      </w:pPr>
    </w:p>
    <w:p w:rsidR="00522EDF" w:rsidRPr="00E756FB" w:rsidRDefault="004E551A">
      <w:pPr>
        <w:rPr>
          <w:szCs w:val="22"/>
          <w:lang w:val="fr-CH"/>
        </w:rPr>
      </w:pPr>
      <w:hyperlink r:id="rId8" w:history="1">
        <w:r w:rsidR="000E09F7" w:rsidRPr="00E756FB">
          <w:rPr>
            <w:rStyle w:val="Lienhypertexte"/>
            <w:szCs w:val="22"/>
            <w:lang w:val="fr-CH"/>
          </w:rPr>
          <w:t>www.menno-arch.ch</w:t>
        </w:r>
      </w:hyperlink>
    </w:p>
    <w:p w:rsidR="000E09F7" w:rsidRDefault="000E09F7">
      <w:pPr>
        <w:rPr>
          <w:lang w:val="de-CH"/>
        </w:rPr>
      </w:pPr>
    </w:p>
    <w:p w:rsidR="00115213" w:rsidRDefault="00115213">
      <w:pPr>
        <w:rPr>
          <w:lang w:val="de-CH"/>
        </w:rPr>
      </w:pPr>
    </w:p>
    <w:p w:rsidR="009D20EB" w:rsidRDefault="009D20EB" w:rsidP="00EF33EC">
      <w:pPr>
        <w:jc w:val="center"/>
        <w:rPr>
          <w:b/>
          <w:sz w:val="28"/>
          <w:szCs w:val="28"/>
          <w:lang w:val="de-CH"/>
        </w:rPr>
      </w:pPr>
    </w:p>
    <w:p w:rsidR="00EF33EC" w:rsidRDefault="00EF33EC" w:rsidP="00EF33EC">
      <w:pPr>
        <w:jc w:val="center"/>
        <w:rPr>
          <w:b/>
          <w:sz w:val="28"/>
          <w:szCs w:val="28"/>
          <w:lang w:val="de-CH"/>
        </w:rPr>
      </w:pPr>
    </w:p>
    <w:p w:rsidR="009D20EB" w:rsidRDefault="009D20EB" w:rsidP="00AE647F">
      <w:pPr>
        <w:jc w:val="center"/>
        <w:rPr>
          <w:b/>
          <w:sz w:val="28"/>
          <w:szCs w:val="28"/>
          <w:lang w:val="de-CH"/>
        </w:rPr>
      </w:pPr>
    </w:p>
    <w:p w:rsidR="009D20EB" w:rsidRDefault="00AE647F" w:rsidP="009D20EB">
      <w:pPr>
        <w:jc w:val="center"/>
        <w:rPr>
          <w:b/>
          <w:sz w:val="28"/>
          <w:szCs w:val="28"/>
          <w:lang w:val="de-CH"/>
        </w:rPr>
      </w:pPr>
      <w:r w:rsidRPr="00AE647F">
        <w:rPr>
          <w:b/>
          <w:sz w:val="28"/>
          <w:szCs w:val="28"/>
          <w:lang w:val="de-CH"/>
        </w:rPr>
        <w:t>Offizielle Einweihung des neuen Empfangsbereichs</w:t>
      </w:r>
    </w:p>
    <w:p w:rsidR="00AE647F" w:rsidRDefault="00AE647F" w:rsidP="00AE647F">
      <w:pPr>
        <w:jc w:val="center"/>
        <w:rPr>
          <w:b/>
          <w:sz w:val="28"/>
          <w:szCs w:val="28"/>
          <w:lang w:val="de-CH"/>
        </w:rPr>
      </w:pPr>
      <w:r w:rsidRPr="00AE647F">
        <w:rPr>
          <w:b/>
          <w:sz w:val="28"/>
          <w:szCs w:val="28"/>
          <w:lang w:val="de-CH"/>
        </w:rPr>
        <w:t xml:space="preserve">"Etappe auf dem </w:t>
      </w:r>
      <w:proofErr w:type="spellStart"/>
      <w:r w:rsidRPr="00AE647F">
        <w:rPr>
          <w:b/>
          <w:sz w:val="28"/>
          <w:szCs w:val="28"/>
          <w:lang w:val="de-CH"/>
        </w:rPr>
        <w:t>Täufer</w:t>
      </w:r>
      <w:r>
        <w:rPr>
          <w:b/>
          <w:sz w:val="28"/>
          <w:szCs w:val="28"/>
          <w:lang w:val="de-CH"/>
        </w:rPr>
        <w:t>weg</w:t>
      </w:r>
      <w:proofErr w:type="spellEnd"/>
      <w:r w:rsidRPr="00AE647F">
        <w:rPr>
          <w:b/>
          <w:sz w:val="28"/>
          <w:szCs w:val="28"/>
          <w:lang w:val="de-CH"/>
        </w:rPr>
        <w:t>"</w:t>
      </w:r>
    </w:p>
    <w:p w:rsidR="00115213" w:rsidRPr="00115213" w:rsidRDefault="00AE647F" w:rsidP="00AE647F">
      <w:pPr>
        <w:jc w:val="center"/>
        <w:rPr>
          <w:b/>
          <w:sz w:val="28"/>
          <w:szCs w:val="28"/>
          <w:lang w:val="de-CH"/>
        </w:rPr>
      </w:pPr>
      <w:r>
        <w:rPr>
          <w:b/>
          <w:sz w:val="28"/>
          <w:szCs w:val="28"/>
          <w:lang w:val="de-CH"/>
        </w:rPr>
        <w:t xml:space="preserve">und </w:t>
      </w:r>
      <w:r w:rsidR="00115213" w:rsidRPr="00115213">
        <w:rPr>
          <w:b/>
          <w:sz w:val="28"/>
          <w:szCs w:val="28"/>
          <w:lang w:val="de-CH"/>
        </w:rPr>
        <w:t>Tag der offenen Tür im</w:t>
      </w:r>
      <w:r w:rsidR="00115213">
        <w:rPr>
          <w:b/>
          <w:sz w:val="28"/>
          <w:szCs w:val="28"/>
          <w:lang w:val="de-CH"/>
        </w:rPr>
        <w:t xml:space="preserve"> </w:t>
      </w:r>
      <w:r w:rsidR="00EF33EC">
        <w:rPr>
          <w:b/>
          <w:sz w:val="28"/>
          <w:szCs w:val="28"/>
          <w:lang w:val="de-CH"/>
        </w:rPr>
        <w:t>KMS-</w:t>
      </w:r>
      <w:r w:rsidR="00115213">
        <w:rPr>
          <w:b/>
          <w:sz w:val="28"/>
          <w:szCs w:val="28"/>
          <w:lang w:val="de-CH"/>
        </w:rPr>
        <w:t>A</w:t>
      </w:r>
      <w:r w:rsidR="00115213" w:rsidRPr="00115213">
        <w:rPr>
          <w:b/>
          <w:sz w:val="28"/>
          <w:szCs w:val="28"/>
          <w:lang w:val="de-CH"/>
        </w:rPr>
        <w:t>rchiv Jean</w:t>
      </w:r>
      <w:r w:rsidR="00115213">
        <w:rPr>
          <w:b/>
          <w:sz w:val="28"/>
          <w:szCs w:val="28"/>
          <w:lang w:val="de-CH"/>
        </w:rPr>
        <w:t xml:space="preserve"> </w:t>
      </w:r>
      <w:r w:rsidR="00115213" w:rsidRPr="00115213">
        <w:rPr>
          <w:b/>
          <w:sz w:val="28"/>
          <w:szCs w:val="28"/>
          <w:lang w:val="de-CH"/>
        </w:rPr>
        <w:t>Guy</w:t>
      </w:r>
    </w:p>
    <w:p w:rsidR="00115213" w:rsidRPr="00115213" w:rsidRDefault="00115213" w:rsidP="00115213">
      <w:pPr>
        <w:jc w:val="center"/>
        <w:rPr>
          <w:b/>
          <w:sz w:val="28"/>
          <w:szCs w:val="28"/>
          <w:lang w:val="de-CH"/>
        </w:rPr>
      </w:pPr>
    </w:p>
    <w:p w:rsidR="00115213" w:rsidRPr="00115213" w:rsidRDefault="00115213" w:rsidP="00115213">
      <w:pPr>
        <w:jc w:val="center"/>
        <w:rPr>
          <w:b/>
          <w:sz w:val="28"/>
          <w:szCs w:val="28"/>
          <w:lang w:val="de-CH"/>
        </w:rPr>
      </w:pPr>
      <w:r w:rsidRPr="00115213">
        <w:rPr>
          <w:b/>
          <w:sz w:val="28"/>
          <w:szCs w:val="28"/>
          <w:lang w:val="de-CH"/>
        </w:rPr>
        <w:t>Sonntag, 1</w:t>
      </w:r>
      <w:r w:rsidR="00AE647F">
        <w:rPr>
          <w:b/>
          <w:sz w:val="28"/>
          <w:szCs w:val="28"/>
          <w:lang w:val="de-CH"/>
        </w:rPr>
        <w:t>1</w:t>
      </w:r>
      <w:r w:rsidRPr="00115213">
        <w:rPr>
          <w:b/>
          <w:sz w:val="28"/>
          <w:szCs w:val="28"/>
          <w:lang w:val="de-CH"/>
        </w:rPr>
        <w:t>. September 202</w:t>
      </w:r>
      <w:r w:rsidR="00AE647F">
        <w:rPr>
          <w:b/>
          <w:sz w:val="28"/>
          <w:szCs w:val="28"/>
          <w:lang w:val="de-CH"/>
        </w:rPr>
        <w:t>2</w:t>
      </w:r>
      <w:r w:rsidRPr="00115213">
        <w:rPr>
          <w:b/>
          <w:sz w:val="28"/>
          <w:szCs w:val="28"/>
          <w:lang w:val="de-CH"/>
        </w:rPr>
        <w:t>, 11</w:t>
      </w:r>
      <w:r w:rsidR="00350029">
        <w:rPr>
          <w:b/>
          <w:sz w:val="28"/>
          <w:szCs w:val="28"/>
          <w:lang w:val="de-CH"/>
        </w:rPr>
        <w:t>:</w:t>
      </w:r>
      <w:r w:rsidRPr="00115213">
        <w:rPr>
          <w:b/>
          <w:sz w:val="28"/>
          <w:szCs w:val="28"/>
          <w:lang w:val="de-CH"/>
        </w:rPr>
        <w:t>30 - 16 Uhr</w:t>
      </w:r>
    </w:p>
    <w:p w:rsidR="00115213" w:rsidRPr="00115213" w:rsidRDefault="00115213" w:rsidP="00115213">
      <w:pPr>
        <w:rPr>
          <w:lang w:val="de-CH"/>
        </w:rPr>
      </w:pPr>
    </w:p>
    <w:p w:rsidR="00115213" w:rsidRPr="00115213" w:rsidRDefault="00115213" w:rsidP="00115213">
      <w:pPr>
        <w:rPr>
          <w:lang w:val="de-CH"/>
        </w:rPr>
      </w:pPr>
    </w:p>
    <w:p w:rsidR="00A669E0" w:rsidRDefault="00A669E0" w:rsidP="00A669E0">
      <w:pPr>
        <w:rPr>
          <w:lang w:val="de-CH"/>
        </w:rPr>
      </w:pPr>
    </w:p>
    <w:p w:rsidR="00EF33EC" w:rsidRPr="00EF33EC" w:rsidRDefault="00EF33EC" w:rsidP="00A669E0">
      <w:pPr>
        <w:rPr>
          <w:b/>
          <w:lang w:val="de-CH"/>
        </w:rPr>
      </w:pPr>
      <w:r w:rsidRPr="00EF33EC">
        <w:rPr>
          <w:b/>
          <w:lang w:val="de-CH"/>
        </w:rPr>
        <w:t xml:space="preserve">Die neue "Etappe auf dem </w:t>
      </w:r>
      <w:proofErr w:type="spellStart"/>
      <w:r w:rsidRPr="00EF33EC">
        <w:rPr>
          <w:b/>
          <w:lang w:val="de-CH"/>
        </w:rPr>
        <w:t>Täuferweg</w:t>
      </w:r>
      <w:proofErr w:type="spellEnd"/>
      <w:r w:rsidRPr="00EF33EC">
        <w:rPr>
          <w:b/>
          <w:lang w:val="de-CH"/>
        </w:rPr>
        <w:t xml:space="preserve">" im Archiv von Jean Guy, ein Empfangsbereich, der in Zusammenarbeit mit der KMS und dem </w:t>
      </w:r>
      <w:proofErr w:type="spellStart"/>
      <w:r w:rsidRPr="00EF33EC">
        <w:rPr>
          <w:b/>
          <w:lang w:val="de-CH"/>
        </w:rPr>
        <w:t>Parc</w:t>
      </w:r>
      <w:proofErr w:type="spellEnd"/>
      <w:r w:rsidRPr="00EF33EC">
        <w:rPr>
          <w:b/>
          <w:lang w:val="de-CH"/>
        </w:rPr>
        <w:t xml:space="preserve"> </w:t>
      </w:r>
      <w:proofErr w:type="spellStart"/>
      <w:r w:rsidRPr="00EF33EC">
        <w:rPr>
          <w:b/>
          <w:lang w:val="de-CH"/>
        </w:rPr>
        <w:t>Chasseral</w:t>
      </w:r>
      <w:proofErr w:type="spellEnd"/>
      <w:r w:rsidRPr="00EF33EC">
        <w:rPr>
          <w:b/>
          <w:lang w:val="de-CH"/>
        </w:rPr>
        <w:t xml:space="preserve"> realisiert wurde, wird am Sonntag, den 11. September offiziell eingeweiht. Dies wird auch die Gelegenheit bieten, die Räumlichkeiten des Archivs zu besichtigen, da dieses Fest mit dem traditionellen Tag der offenen Tür verdoppelt wird.</w:t>
      </w:r>
    </w:p>
    <w:p w:rsidR="00A669E0" w:rsidRPr="00A669E0" w:rsidRDefault="00A669E0" w:rsidP="00A669E0">
      <w:pPr>
        <w:rPr>
          <w:lang w:val="de-CH"/>
        </w:rPr>
      </w:pPr>
    </w:p>
    <w:p w:rsidR="00A669E0" w:rsidRPr="00A669E0" w:rsidRDefault="00A669E0" w:rsidP="00A669E0">
      <w:pPr>
        <w:rPr>
          <w:lang w:val="de-CH"/>
        </w:rPr>
      </w:pPr>
      <w:r w:rsidRPr="00A669E0">
        <w:rPr>
          <w:lang w:val="de-CH"/>
        </w:rPr>
        <w:t xml:space="preserve">Der </w:t>
      </w:r>
      <w:proofErr w:type="spellStart"/>
      <w:r w:rsidRPr="00A669E0">
        <w:rPr>
          <w:lang w:val="de-CH"/>
        </w:rPr>
        <w:t>Täufer</w:t>
      </w:r>
      <w:r w:rsidR="008C297B">
        <w:rPr>
          <w:lang w:val="de-CH"/>
        </w:rPr>
        <w:t>weg</w:t>
      </w:r>
      <w:proofErr w:type="spellEnd"/>
      <w:r w:rsidRPr="00A669E0">
        <w:rPr>
          <w:lang w:val="de-CH"/>
        </w:rPr>
        <w:t>, eine Wanderung zur Entdeckung des mennonitisch-</w:t>
      </w:r>
      <w:proofErr w:type="spellStart"/>
      <w:r w:rsidRPr="00A669E0">
        <w:rPr>
          <w:lang w:val="de-CH"/>
        </w:rPr>
        <w:t>täuferischen</w:t>
      </w:r>
      <w:proofErr w:type="spellEnd"/>
      <w:r w:rsidRPr="00A669E0">
        <w:rPr>
          <w:lang w:val="de-CH"/>
        </w:rPr>
        <w:t xml:space="preserve"> Erbes auf den Höhen des Berner Juras, wurde vor einigen Jahren ins Leben gerufen und erfreut sich zunehmender Beliebtheit. Das </w:t>
      </w:r>
      <w:r w:rsidR="008C297B">
        <w:rPr>
          <w:lang w:val="de-CH"/>
        </w:rPr>
        <w:t>A</w:t>
      </w:r>
      <w:r w:rsidRPr="00A669E0">
        <w:rPr>
          <w:lang w:val="de-CH"/>
        </w:rPr>
        <w:t>rchiv</w:t>
      </w:r>
      <w:r w:rsidR="00EF33EC">
        <w:rPr>
          <w:lang w:val="de-CH"/>
        </w:rPr>
        <w:t xml:space="preserve"> der KMS</w:t>
      </w:r>
      <w:r w:rsidRPr="00A669E0">
        <w:rPr>
          <w:lang w:val="de-CH"/>
        </w:rPr>
        <w:t xml:space="preserve"> von Jean Guy, das auf der Strecke dieser Wanderung liegt, möchte die Attraktivität dieses Angebots durch die Einrichtung einer "Etappe" in seinen Räumlichkeiten steigern.</w:t>
      </w:r>
    </w:p>
    <w:p w:rsidR="00A669E0" w:rsidRPr="00A669E0" w:rsidRDefault="00A669E0" w:rsidP="00A669E0">
      <w:pPr>
        <w:rPr>
          <w:lang w:val="de-CH"/>
        </w:rPr>
      </w:pPr>
    </w:p>
    <w:p w:rsidR="00A669E0" w:rsidRPr="00A669E0" w:rsidRDefault="00A669E0" w:rsidP="00A669E0">
      <w:pPr>
        <w:rPr>
          <w:lang w:val="de-CH"/>
        </w:rPr>
      </w:pPr>
      <w:r w:rsidRPr="00A669E0">
        <w:rPr>
          <w:lang w:val="de-CH"/>
        </w:rPr>
        <w:t>Diese Etappe hat zwei Ziele: Einerseits sollen die Wanderer und Wanderinnen einen Ort finden, an dem sie sich ausruhen, etwas essen und trinken oder auch Schutz finden können; andererseits soll dieser Raum die Möglichkeit bieten, sich über die mennonitische Geschichte zu informieren und einen kurzen Einblick in die Dokumente zu erhalten, die im Archiv sicher aufbewahrt werden.</w:t>
      </w:r>
    </w:p>
    <w:p w:rsidR="00A669E0" w:rsidRPr="00A669E0" w:rsidRDefault="00A669E0" w:rsidP="00A669E0">
      <w:pPr>
        <w:rPr>
          <w:lang w:val="de-CH"/>
        </w:rPr>
      </w:pPr>
    </w:p>
    <w:p w:rsidR="00A669E0" w:rsidRPr="00A669E0" w:rsidRDefault="00A669E0" w:rsidP="00A669E0">
      <w:pPr>
        <w:rPr>
          <w:lang w:val="de-CH"/>
        </w:rPr>
      </w:pPr>
      <w:r w:rsidRPr="00A669E0">
        <w:rPr>
          <w:lang w:val="de-CH"/>
        </w:rPr>
        <w:t xml:space="preserve">Am Sonntag, dem 11. September, wird die Eröffnung dieses Ortes in Anwesenheit aller beteiligten Partner gefeiert: den </w:t>
      </w:r>
      <w:proofErr w:type="spellStart"/>
      <w:r w:rsidRPr="00A669E0">
        <w:rPr>
          <w:lang w:val="de-CH"/>
        </w:rPr>
        <w:t>Mennonitengemeinden</w:t>
      </w:r>
      <w:proofErr w:type="spellEnd"/>
      <w:r w:rsidR="00EF33EC">
        <w:rPr>
          <w:lang w:val="de-CH"/>
        </w:rPr>
        <w:t xml:space="preserve"> und der KMS, </w:t>
      </w:r>
      <w:r w:rsidR="00EF33EC" w:rsidRPr="00A669E0">
        <w:rPr>
          <w:lang w:val="de-CH"/>
        </w:rPr>
        <w:t xml:space="preserve">dem </w:t>
      </w:r>
      <w:proofErr w:type="spellStart"/>
      <w:r w:rsidR="00EF33EC" w:rsidRPr="00A669E0">
        <w:rPr>
          <w:lang w:val="de-CH"/>
        </w:rPr>
        <w:t>Parc</w:t>
      </w:r>
      <w:proofErr w:type="spellEnd"/>
      <w:r w:rsidR="00EF33EC" w:rsidRPr="00A669E0">
        <w:rPr>
          <w:lang w:val="de-CH"/>
        </w:rPr>
        <w:t xml:space="preserve"> </w:t>
      </w:r>
      <w:proofErr w:type="spellStart"/>
      <w:r w:rsidR="00EF33EC" w:rsidRPr="00A669E0">
        <w:rPr>
          <w:lang w:val="de-CH"/>
        </w:rPr>
        <w:t>Chasseral</w:t>
      </w:r>
      <w:proofErr w:type="spellEnd"/>
      <w:r w:rsidRPr="00A669E0">
        <w:rPr>
          <w:lang w:val="de-CH"/>
        </w:rPr>
        <w:t xml:space="preserve">, </w:t>
      </w:r>
      <w:proofErr w:type="spellStart"/>
      <w:r w:rsidRPr="00A669E0">
        <w:rPr>
          <w:lang w:val="de-CH"/>
        </w:rPr>
        <w:t>den</w:t>
      </w:r>
      <w:proofErr w:type="spellEnd"/>
      <w:r w:rsidRPr="00A669E0">
        <w:rPr>
          <w:lang w:val="de-CH"/>
        </w:rPr>
        <w:t xml:space="preserve"> Vereinen zur Erhaltung des Kulturerbes sowie den benachbarten lokalen Behörden.</w:t>
      </w:r>
    </w:p>
    <w:p w:rsidR="00A669E0" w:rsidRPr="00A669E0" w:rsidRDefault="00A669E0" w:rsidP="00A669E0">
      <w:pPr>
        <w:rPr>
          <w:lang w:val="de-CH"/>
        </w:rPr>
      </w:pPr>
    </w:p>
    <w:p w:rsidR="00A669E0" w:rsidRPr="00A669E0" w:rsidRDefault="00A669E0" w:rsidP="00A669E0">
      <w:pPr>
        <w:rPr>
          <w:lang w:val="de-CH"/>
        </w:rPr>
      </w:pPr>
      <w:r w:rsidRPr="00A669E0">
        <w:rPr>
          <w:lang w:val="de-CH"/>
        </w:rPr>
        <w:t xml:space="preserve">Wie es in den letzten Jahren üblich geworden ist, wird auch das Archiv die Gelegenheit nutzen, seine Türen zu öffnen und eine Reihe von Stücken aus seinen Beständen näher vorzustellen: alte Bücher, Mandate, Register, aber auch Kostüme, Utensilien und andere Möbelstücke. Während des ganzen Tages wird ein </w:t>
      </w:r>
      <w:proofErr w:type="spellStart"/>
      <w:r w:rsidRPr="00A669E0">
        <w:rPr>
          <w:lang w:val="de-CH"/>
        </w:rPr>
        <w:t>Apéro</w:t>
      </w:r>
      <w:proofErr w:type="spellEnd"/>
      <w:r w:rsidRPr="00A669E0">
        <w:rPr>
          <w:lang w:val="de-CH"/>
        </w:rPr>
        <w:t xml:space="preserve"> </w:t>
      </w:r>
      <w:proofErr w:type="spellStart"/>
      <w:r w:rsidRPr="00A669E0">
        <w:rPr>
          <w:lang w:val="de-CH"/>
        </w:rPr>
        <w:t>riche</w:t>
      </w:r>
      <w:proofErr w:type="spellEnd"/>
      <w:r w:rsidRPr="00A669E0">
        <w:rPr>
          <w:lang w:val="de-CH"/>
        </w:rPr>
        <w:t xml:space="preserve"> serviert. Herzliche Einladung an alle!</w:t>
      </w:r>
    </w:p>
    <w:p w:rsidR="00A669E0" w:rsidRPr="00A669E0" w:rsidRDefault="00A669E0" w:rsidP="00A669E0">
      <w:pPr>
        <w:rPr>
          <w:lang w:val="de-CH"/>
        </w:rPr>
      </w:pPr>
    </w:p>
    <w:p w:rsidR="00A669E0" w:rsidRPr="00A669E0" w:rsidRDefault="00A669E0" w:rsidP="00A669E0">
      <w:pPr>
        <w:rPr>
          <w:lang w:val="de-CH"/>
        </w:rPr>
      </w:pPr>
    </w:p>
    <w:p w:rsidR="00A669E0" w:rsidRPr="00A669E0" w:rsidRDefault="00A669E0" w:rsidP="00A669E0">
      <w:pPr>
        <w:rPr>
          <w:lang w:val="de-CH"/>
        </w:rPr>
      </w:pPr>
    </w:p>
    <w:p w:rsidR="00A669E0" w:rsidRPr="00A669E0" w:rsidRDefault="00A669E0" w:rsidP="00A669E0">
      <w:pPr>
        <w:rPr>
          <w:lang w:val="de-CH"/>
        </w:rPr>
      </w:pPr>
      <w:r w:rsidRPr="00A669E0">
        <w:rPr>
          <w:lang w:val="de-CH"/>
        </w:rPr>
        <w:t>Programm:</w:t>
      </w:r>
    </w:p>
    <w:p w:rsidR="00A669E0" w:rsidRPr="00A669E0" w:rsidRDefault="00A669E0" w:rsidP="00A669E0">
      <w:pPr>
        <w:rPr>
          <w:lang w:val="de-CH"/>
        </w:rPr>
      </w:pPr>
    </w:p>
    <w:p w:rsidR="00A669E0" w:rsidRPr="00A669E0" w:rsidRDefault="00A669E0" w:rsidP="00A669E0">
      <w:pPr>
        <w:rPr>
          <w:lang w:val="de-CH"/>
        </w:rPr>
      </w:pPr>
      <w:r w:rsidRPr="00A669E0">
        <w:rPr>
          <w:lang w:val="de-CH"/>
        </w:rPr>
        <w:t xml:space="preserve">Ab </w:t>
      </w:r>
      <w:proofErr w:type="gramStart"/>
      <w:r w:rsidRPr="00A669E0">
        <w:rPr>
          <w:lang w:val="de-CH"/>
        </w:rPr>
        <w:t>11.30 :</w:t>
      </w:r>
      <w:proofErr w:type="gramEnd"/>
      <w:r w:rsidRPr="00A669E0">
        <w:rPr>
          <w:lang w:val="de-CH"/>
        </w:rPr>
        <w:t xml:space="preserve"> </w:t>
      </w:r>
      <w:proofErr w:type="spellStart"/>
      <w:r w:rsidRPr="00A669E0">
        <w:rPr>
          <w:lang w:val="de-CH"/>
        </w:rPr>
        <w:t>Apéro</w:t>
      </w:r>
      <w:proofErr w:type="spellEnd"/>
      <w:r w:rsidRPr="00A669E0">
        <w:rPr>
          <w:lang w:val="de-CH"/>
        </w:rPr>
        <w:t xml:space="preserve"> </w:t>
      </w:r>
      <w:proofErr w:type="spellStart"/>
      <w:r w:rsidRPr="00A669E0">
        <w:rPr>
          <w:lang w:val="de-CH"/>
        </w:rPr>
        <w:t>riche</w:t>
      </w:r>
      <w:proofErr w:type="spellEnd"/>
    </w:p>
    <w:p w:rsidR="00A669E0" w:rsidRPr="00A669E0" w:rsidRDefault="00A669E0" w:rsidP="00A669E0">
      <w:pPr>
        <w:rPr>
          <w:lang w:val="de-CH"/>
        </w:rPr>
      </w:pPr>
      <w:proofErr w:type="gramStart"/>
      <w:r w:rsidRPr="00A669E0">
        <w:rPr>
          <w:lang w:val="de-CH"/>
        </w:rPr>
        <w:t>11:45 :</w:t>
      </w:r>
      <w:proofErr w:type="gramEnd"/>
      <w:r w:rsidRPr="00A669E0">
        <w:rPr>
          <w:lang w:val="de-CH"/>
        </w:rPr>
        <w:t xml:space="preserve"> Erste Führung</w:t>
      </w:r>
    </w:p>
    <w:p w:rsidR="00A669E0" w:rsidRPr="00A669E0" w:rsidRDefault="00A669E0" w:rsidP="00A669E0">
      <w:pPr>
        <w:rPr>
          <w:lang w:val="de-CH"/>
        </w:rPr>
      </w:pPr>
      <w:proofErr w:type="gramStart"/>
      <w:r w:rsidRPr="00A669E0">
        <w:rPr>
          <w:lang w:val="de-CH"/>
        </w:rPr>
        <w:t>14.00 :</w:t>
      </w:r>
      <w:proofErr w:type="gramEnd"/>
      <w:r w:rsidRPr="00A669E0">
        <w:rPr>
          <w:lang w:val="de-CH"/>
        </w:rPr>
        <w:t xml:space="preserve"> Offizielle Eröffnung der "Etappe auf dem </w:t>
      </w:r>
      <w:proofErr w:type="spellStart"/>
      <w:r w:rsidRPr="00A669E0">
        <w:rPr>
          <w:lang w:val="de-CH"/>
        </w:rPr>
        <w:t>Täuferweg</w:t>
      </w:r>
      <w:proofErr w:type="spellEnd"/>
      <w:r w:rsidRPr="00A669E0">
        <w:rPr>
          <w:lang w:val="de-CH"/>
        </w:rPr>
        <w:t>".</w:t>
      </w:r>
    </w:p>
    <w:p w:rsidR="00A669E0" w:rsidRPr="00A669E0" w:rsidRDefault="00A669E0" w:rsidP="00A669E0">
      <w:pPr>
        <w:rPr>
          <w:lang w:val="de-CH"/>
        </w:rPr>
      </w:pPr>
      <w:proofErr w:type="gramStart"/>
      <w:r w:rsidRPr="00A669E0">
        <w:rPr>
          <w:lang w:val="de-CH"/>
        </w:rPr>
        <w:t>15.00 :</w:t>
      </w:r>
      <w:proofErr w:type="gramEnd"/>
      <w:r w:rsidRPr="00A669E0">
        <w:rPr>
          <w:lang w:val="de-CH"/>
        </w:rPr>
        <w:t xml:space="preserve"> Zweite Führung</w:t>
      </w:r>
    </w:p>
    <w:p w:rsidR="00A669E0" w:rsidRPr="00A669E0" w:rsidRDefault="00A669E0" w:rsidP="00A669E0">
      <w:pPr>
        <w:rPr>
          <w:lang w:val="de-CH"/>
        </w:rPr>
      </w:pPr>
      <w:proofErr w:type="gramStart"/>
      <w:r w:rsidRPr="00A669E0">
        <w:rPr>
          <w:lang w:val="de-CH"/>
        </w:rPr>
        <w:t>16.00 :</w:t>
      </w:r>
      <w:proofErr w:type="gramEnd"/>
      <w:r w:rsidRPr="00A669E0">
        <w:rPr>
          <w:lang w:val="de-CH"/>
        </w:rPr>
        <w:t xml:space="preserve"> Ende</w:t>
      </w:r>
    </w:p>
    <w:p w:rsidR="00115213" w:rsidRDefault="00115213" w:rsidP="00A669E0">
      <w:pPr>
        <w:rPr>
          <w:lang w:val="de-CH"/>
        </w:rPr>
      </w:pPr>
    </w:p>
    <w:p w:rsidR="00EF33EC" w:rsidRDefault="00EF33EC" w:rsidP="00EF33EC">
      <w:pPr>
        <w:rPr>
          <w:szCs w:val="22"/>
          <w:lang w:val="fr-CH"/>
        </w:rPr>
      </w:pPr>
    </w:p>
    <w:p w:rsidR="00EF33EC" w:rsidRPr="00E756FB" w:rsidRDefault="00EF33EC" w:rsidP="00EF33EC">
      <w:pPr>
        <w:rPr>
          <w:szCs w:val="22"/>
          <w:lang w:val="fr-CH"/>
        </w:rPr>
      </w:pPr>
    </w:p>
    <w:p w:rsidR="00EF33EC" w:rsidRPr="00E756FB" w:rsidRDefault="00EF33EC" w:rsidP="00EF33EC">
      <w:pPr>
        <w:rPr>
          <w:szCs w:val="22"/>
          <w:lang w:val="fr-CH"/>
        </w:rPr>
      </w:pPr>
      <w:hyperlink r:id="rId9" w:history="1">
        <w:r w:rsidRPr="00E756FB">
          <w:rPr>
            <w:rStyle w:val="Lienhypertexte"/>
            <w:szCs w:val="22"/>
            <w:lang w:val="fr-CH"/>
          </w:rPr>
          <w:t>www.menno-arch.ch</w:t>
        </w:r>
      </w:hyperlink>
    </w:p>
    <w:p w:rsidR="00EF33EC" w:rsidRPr="00EF75DE" w:rsidRDefault="00EF33EC" w:rsidP="00A669E0">
      <w:pPr>
        <w:rPr>
          <w:lang w:val="de-CH"/>
        </w:rPr>
      </w:pPr>
    </w:p>
    <w:sectPr w:rsidR="00EF33EC" w:rsidRPr="00EF75DE" w:rsidSect="009D20EB">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845" w:left="141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551A" w:rsidRDefault="004E551A">
      <w:r>
        <w:separator/>
      </w:r>
    </w:p>
  </w:endnote>
  <w:endnote w:type="continuationSeparator" w:id="0">
    <w:p w:rsidR="004E551A" w:rsidRDefault="004E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ivaldi">
    <w:panose1 w:val="020B0604020202020204"/>
    <w:charset w:val="80"/>
    <w:family w:val="script"/>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panose1 w:val="020B0604020202020204"/>
    <w:charset w:val="80"/>
    <w:family w:val="swiss"/>
    <w:pitch w:val="variable"/>
  </w:font>
  <w:font w:name="OpenSymbol">
    <w:panose1 w:val="020B0604020202020204"/>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Gautami">
    <w:panose1 w:val="020B0502040204020203"/>
    <w:charset w:val="00"/>
    <w:family w:val="swiss"/>
    <w:pitch w:val="variable"/>
    <w:sig w:usb0="002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9E0" w:rsidRDefault="00A669E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9E0" w:rsidRDefault="00A669E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9E0" w:rsidRDefault="00A669E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551A" w:rsidRDefault="004E551A">
      <w:r>
        <w:separator/>
      </w:r>
    </w:p>
  </w:footnote>
  <w:footnote w:type="continuationSeparator" w:id="0">
    <w:p w:rsidR="004E551A" w:rsidRDefault="004E55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DE" w:rsidRDefault="00EF75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0EB" w:rsidRDefault="009D20EB" w:rsidP="009D20EB">
    <w:pPr>
      <w:rPr>
        <w:rFonts w:cs="Gautami"/>
        <w:sz w:val="18"/>
        <w:szCs w:val="18"/>
      </w:rPr>
    </w:pPr>
    <w:r>
      <w:rPr>
        <w:b/>
        <w:bCs/>
        <w:noProof/>
        <w:szCs w:val="22"/>
      </w:rPr>
      <w:drawing>
        <wp:anchor distT="0" distB="0" distL="114300" distR="114300" simplePos="0" relativeHeight="251660800" behindDoc="0" locked="0" layoutInCell="1" allowOverlap="1" wp14:anchorId="4C68668D" wp14:editId="5C331B31">
          <wp:simplePos x="0" y="0"/>
          <wp:positionH relativeFrom="column">
            <wp:posOffset>5149215</wp:posOffset>
          </wp:positionH>
          <wp:positionV relativeFrom="paragraph">
            <wp:posOffset>-44562</wp:posOffset>
          </wp:positionV>
          <wp:extent cx="536400" cy="446400"/>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cms_noir.png"/>
                  <pic:cNvPicPr/>
                </pic:nvPicPr>
                <pic:blipFill>
                  <a:blip r:embed="rId1">
                    <a:extLst>
                      <a:ext uri="{28A0092B-C50C-407E-A947-70E740481C1C}">
                        <a14:useLocalDpi xmlns:a14="http://schemas.microsoft.com/office/drawing/2010/main" val="0"/>
                      </a:ext>
                    </a:extLst>
                  </a:blip>
                  <a:stretch>
                    <a:fillRect/>
                  </a:stretch>
                </pic:blipFill>
                <pic:spPr>
                  <a:xfrm>
                    <a:off x="0" y="0"/>
                    <a:ext cx="536400" cy="446400"/>
                  </a:xfrm>
                  <a:prstGeom prst="rect">
                    <a:avLst/>
                  </a:prstGeom>
                </pic:spPr>
              </pic:pic>
            </a:graphicData>
          </a:graphic>
          <wp14:sizeRelH relativeFrom="margin">
            <wp14:pctWidth>0</wp14:pctWidth>
          </wp14:sizeRelH>
          <wp14:sizeRelV relativeFrom="margin">
            <wp14:pctHeight>0</wp14:pctHeight>
          </wp14:sizeRelV>
        </wp:anchor>
      </w:drawing>
    </w:r>
  </w:p>
  <w:p w:rsidR="009D20EB" w:rsidRPr="00EF75DE" w:rsidRDefault="009D20EB" w:rsidP="009D20EB">
    <w:pPr>
      <w:rPr>
        <w:rFonts w:ascii="Arial Black" w:hAnsi="Arial Black" w:cs="Gautami"/>
        <w:b/>
        <w:sz w:val="18"/>
        <w:szCs w:val="18"/>
        <w:lang w:val="fr-CH"/>
      </w:rPr>
    </w:pPr>
    <w:r>
      <w:rPr>
        <w:rFonts w:cs="Gautami"/>
        <w:sz w:val="18"/>
        <w:szCs w:val="18"/>
      </w:rPr>
      <w:t>Commission des archives de la conférence mennonite suisse</w:t>
    </w:r>
  </w:p>
  <w:p w:rsidR="009D20EB" w:rsidRDefault="009D20EB" w:rsidP="009D20EB">
    <w:pPr>
      <w:pStyle w:val="En-tte"/>
      <w:tabs>
        <w:tab w:val="clear" w:pos="4536"/>
        <w:tab w:val="clear" w:pos="9072"/>
      </w:tabs>
      <w:ind w:right="1510"/>
      <w:jc w:val="right"/>
      <w:rPr>
        <w:rFonts w:ascii="Arial Black" w:hAnsi="Arial Black" w:cs="Gautami"/>
        <w:b/>
        <w:sz w:val="18"/>
        <w:szCs w:val="18"/>
        <w:lang w:val="de-CH"/>
      </w:rPr>
    </w:pPr>
    <w:r>
      <w:rPr>
        <w:rFonts w:ascii="Arial Black" w:hAnsi="Arial Black" w:cs="Gautami"/>
        <w:b/>
        <w:sz w:val="18"/>
        <w:szCs w:val="18"/>
        <w:lang w:val="de-CH"/>
      </w:rPr>
      <w:t>Archivkommission der Konferenz der Mennoniten der Schweiz</w:t>
    </w:r>
  </w:p>
  <w:p w:rsidR="00815B42" w:rsidRDefault="00815B4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09B7" w:rsidRDefault="005C09B7">
    <w:pPr>
      <w:rPr>
        <w:rFonts w:cs="Gautami"/>
        <w:sz w:val="18"/>
        <w:szCs w:val="18"/>
      </w:rPr>
    </w:pPr>
    <w:r>
      <w:rPr>
        <w:b/>
        <w:bCs/>
        <w:noProof/>
        <w:szCs w:val="22"/>
      </w:rPr>
      <w:drawing>
        <wp:anchor distT="0" distB="0" distL="114300" distR="114300" simplePos="0" relativeHeight="251658752" behindDoc="0" locked="0" layoutInCell="1" allowOverlap="1" wp14:anchorId="6B8546FA">
          <wp:simplePos x="0" y="0"/>
          <wp:positionH relativeFrom="column">
            <wp:posOffset>5149215</wp:posOffset>
          </wp:positionH>
          <wp:positionV relativeFrom="paragraph">
            <wp:posOffset>-44562</wp:posOffset>
          </wp:positionV>
          <wp:extent cx="536400" cy="4464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bcms_noir.png"/>
                  <pic:cNvPicPr/>
                </pic:nvPicPr>
                <pic:blipFill>
                  <a:blip r:embed="rId1">
                    <a:extLst>
                      <a:ext uri="{28A0092B-C50C-407E-A947-70E740481C1C}">
                        <a14:useLocalDpi xmlns:a14="http://schemas.microsoft.com/office/drawing/2010/main" val="0"/>
                      </a:ext>
                    </a:extLst>
                  </a:blip>
                  <a:stretch>
                    <a:fillRect/>
                  </a:stretch>
                </pic:blipFill>
                <pic:spPr>
                  <a:xfrm>
                    <a:off x="0" y="0"/>
                    <a:ext cx="536400" cy="446400"/>
                  </a:xfrm>
                  <a:prstGeom prst="rect">
                    <a:avLst/>
                  </a:prstGeom>
                </pic:spPr>
              </pic:pic>
            </a:graphicData>
          </a:graphic>
          <wp14:sizeRelH relativeFrom="margin">
            <wp14:pctWidth>0</wp14:pctWidth>
          </wp14:sizeRelH>
          <wp14:sizeRelV relativeFrom="margin">
            <wp14:pctHeight>0</wp14:pctHeight>
          </wp14:sizeRelV>
        </wp:anchor>
      </w:drawing>
    </w:r>
  </w:p>
  <w:p w:rsidR="00522EDF" w:rsidRPr="00EF75DE" w:rsidRDefault="000E09F7">
    <w:pPr>
      <w:rPr>
        <w:rFonts w:ascii="Arial Black" w:hAnsi="Arial Black" w:cs="Gautami"/>
        <w:b/>
        <w:sz w:val="18"/>
        <w:szCs w:val="18"/>
        <w:lang w:val="fr-CH"/>
      </w:rPr>
    </w:pPr>
    <w:r>
      <w:rPr>
        <w:rFonts w:cs="Gautami"/>
        <w:sz w:val="18"/>
        <w:szCs w:val="18"/>
      </w:rPr>
      <w:t>Commission des archives de la conférence mennonite suisse</w:t>
    </w:r>
  </w:p>
  <w:p w:rsidR="00522EDF" w:rsidRDefault="000E09F7">
    <w:pPr>
      <w:pStyle w:val="En-tte"/>
      <w:tabs>
        <w:tab w:val="clear" w:pos="4536"/>
        <w:tab w:val="clear" w:pos="9072"/>
      </w:tabs>
      <w:ind w:right="1510"/>
      <w:jc w:val="right"/>
      <w:rPr>
        <w:rFonts w:ascii="Arial Black" w:hAnsi="Arial Black" w:cs="Gautami"/>
        <w:b/>
        <w:sz w:val="18"/>
        <w:szCs w:val="18"/>
        <w:lang w:val="de-CH"/>
      </w:rPr>
    </w:pPr>
    <w:r>
      <w:rPr>
        <w:rFonts w:ascii="Arial Black" w:hAnsi="Arial Black" w:cs="Gautami"/>
        <w:b/>
        <w:sz w:val="18"/>
        <w:szCs w:val="18"/>
        <w:lang w:val="de-CH"/>
      </w:rPr>
      <w:t>Archivkommission der Konferenz der Mennoniten der Schweiz</w:t>
    </w:r>
  </w:p>
  <w:p w:rsidR="00522EDF" w:rsidRDefault="00522EDF">
    <w:pPr>
      <w:pStyle w:val="En-tte"/>
      <w:tabs>
        <w:tab w:val="clear" w:pos="4536"/>
        <w:tab w:val="clear" w:pos="9072"/>
      </w:tabs>
      <w:ind w:right="1510"/>
      <w:jc w:val="right"/>
      <w:rPr>
        <w:rFonts w:ascii="Arial Black" w:hAnsi="Arial Black" w:cs="Gautami"/>
        <w:b/>
        <w:sz w:val="18"/>
        <w:szCs w:val="18"/>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0"/>
    <w:lvl w:ilvl="0">
      <w:start w:val="1"/>
      <w:numFmt w:val="decimal"/>
      <w:pStyle w:val="ordredujour"/>
      <w:lvlText w:val="%1."/>
      <w:lvlJc w:val="left"/>
      <w:pPr>
        <w:tabs>
          <w:tab w:val="num" w:pos="747"/>
        </w:tabs>
        <w:ind w:left="747" w:hanging="567"/>
      </w:pPr>
      <w:rPr>
        <w:rFonts w:ascii="Arial" w:hAnsi="Arial" w:cs="Arial"/>
        <w:b/>
        <w:i w:val="0"/>
        <w:sz w:val="2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DE"/>
    <w:rsid w:val="00006849"/>
    <w:rsid w:val="000D2019"/>
    <w:rsid w:val="000D2C77"/>
    <w:rsid w:val="000E09F7"/>
    <w:rsid w:val="00115213"/>
    <w:rsid w:val="00291E01"/>
    <w:rsid w:val="00350029"/>
    <w:rsid w:val="00407787"/>
    <w:rsid w:val="004123AF"/>
    <w:rsid w:val="004130B3"/>
    <w:rsid w:val="00420594"/>
    <w:rsid w:val="004E551A"/>
    <w:rsid w:val="00522EDF"/>
    <w:rsid w:val="0054499F"/>
    <w:rsid w:val="00567632"/>
    <w:rsid w:val="005C09B7"/>
    <w:rsid w:val="00657335"/>
    <w:rsid w:val="00815B42"/>
    <w:rsid w:val="008C297B"/>
    <w:rsid w:val="008D1322"/>
    <w:rsid w:val="00983470"/>
    <w:rsid w:val="009C769F"/>
    <w:rsid w:val="009D20EB"/>
    <w:rsid w:val="00A669E0"/>
    <w:rsid w:val="00AE647F"/>
    <w:rsid w:val="00BB671C"/>
    <w:rsid w:val="00BD563D"/>
    <w:rsid w:val="00C60255"/>
    <w:rsid w:val="00CE0725"/>
    <w:rsid w:val="00D56ED8"/>
    <w:rsid w:val="00DA7B3B"/>
    <w:rsid w:val="00E756FB"/>
    <w:rsid w:val="00EF33EC"/>
    <w:rsid w:val="00EF75DE"/>
    <w:rsid w:val="00F37ECD"/>
    <w:rsid w:val="00FB233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783CD79"/>
  <w15:chartTrackingRefBased/>
  <w15:docId w15:val="{FB73A6DA-E57D-9E42-8DA6-1530D848F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ascii="Arial" w:hAnsi="Arial" w:cs="Arial"/>
      <w:sz w:val="22"/>
      <w:szCs w:val="24"/>
      <w:lang w:val="fr-FR" w:eastAsia="ar-SA"/>
    </w:rPr>
  </w:style>
  <w:style w:type="paragraph" w:styleId="Titre1">
    <w:name w:val="heading 1"/>
    <w:basedOn w:val="Normal"/>
    <w:next w:val="Normal"/>
    <w:qFormat/>
    <w:pPr>
      <w:keepNext/>
      <w:numPr>
        <w:numId w:val="1"/>
      </w:numPr>
      <w:spacing w:before="240" w:after="60"/>
      <w:outlineLvl w:val="0"/>
    </w:pPr>
    <w:rPr>
      <w:b/>
      <w:bCs/>
      <w:kern w:val="1"/>
      <w:sz w:val="32"/>
      <w:szCs w:val="32"/>
    </w:rPr>
  </w:style>
  <w:style w:type="paragraph" w:styleId="Titre2">
    <w:name w:val="heading 2"/>
    <w:basedOn w:val="Normal"/>
    <w:next w:val="Normal"/>
    <w:qFormat/>
    <w:pPr>
      <w:keepNext/>
      <w:numPr>
        <w:ilvl w:val="1"/>
        <w:numId w:val="1"/>
      </w:numPr>
      <w:outlineLvl w:val="1"/>
    </w:pPr>
    <w:rPr>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Arial" w:hAnsi="Arial" w:cs="Arial"/>
      <w:b/>
      <w:i w:val="0"/>
      <w:sz w:val="22"/>
    </w:rPr>
  </w:style>
  <w:style w:type="character" w:customStyle="1" w:styleId="WW8Num1z1">
    <w:name w:val="WW8Num1z1"/>
    <w:rPr>
      <w:rFonts w:ascii="Symbol" w:hAnsi="Symbol" w:cs="Symbol"/>
      <w:b/>
      <w:i w:val="0"/>
      <w:sz w:val="22"/>
    </w:rPr>
  </w:style>
  <w:style w:type="character" w:customStyle="1" w:styleId="WW8Num2z0">
    <w:name w:val="WW8Num2z0"/>
    <w:rPr>
      <w:rFonts w:ascii="Vivaldi" w:hAnsi="Vivaldi" w:cs="Vivaldi"/>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ascii="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7z0">
    <w:name w:val="WW8Num7z0"/>
    <w:rPr>
      <w:rFonts w:ascii="Vivaldi" w:hAnsi="Vivaldi" w:cs="Vivaldi"/>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Arial" w:hAnsi="Arial" w:cs="Arial"/>
      <w:b/>
      <w:i w:val="0"/>
      <w:sz w:val="22"/>
    </w:rPr>
  </w:style>
  <w:style w:type="character" w:customStyle="1" w:styleId="WW8Num10z1">
    <w:name w:val="WW8Num10z1"/>
    <w:rPr>
      <w:rFonts w:ascii="Symbol" w:hAnsi="Symbol" w:cs="Symbol"/>
      <w:b/>
      <w:i w:val="0"/>
      <w:sz w:val="22"/>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Absatz-Standardschriftart">
    <w:name w:val="Absatz-Standardschriftart"/>
  </w:style>
  <w:style w:type="character" w:styleId="Numrodepage">
    <w:name w:val="page number"/>
    <w:basedOn w:val="Absatz-Standardschriftart"/>
  </w:style>
  <w:style w:type="character" w:customStyle="1" w:styleId="SprechblasentextZchn">
    <w:name w:val="Sprechblasentext Zchn"/>
    <w:rPr>
      <w:rFonts w:ascii="Segoe UI" w:hAnsi="Segoe UI" w:cs="Segoe UI"/>
      <w:sz w:val="18"/>
      <w:szCs w:val="18"/>
      <w:lang w:val="fr-FR"/>
    </w:rPr>
  </w:style>
  <w:style w:type="character" w:customStyle="1" w:styleId="Caractresdenotedebasdepage">
    <w:name w:val="Caractères de note de bas de page"/>
  </w:style>
  <w:style w:type="character" w:styleId="Appelnotedebasdep">
    <w:name w:val="footnote reference"/>
    <w:rPr>
      <w:vertAlign w:val="superscript"/>
    </w:rPr>
  </w:style>
  <w:style w:type="character" w:customStyle="1" w:styleId="Puces">
    <w:name w:val="Puces"/>
    <w:rPr>
      <w:rFonts w:ascii="OpenSymbol" w:eastAsia="OpenSymbol" w:hAnsi="OpenSymbol" w:cs="OpenSymbol"/>
    </w:rPr>
  </w:style>
  <w:style w:type="character" w:styleId="Appeldenotedefin">
    <w:name w:val="endnote reference"/>
    <w:rPr>
      <w:vertAlign w:val="superscript"/>
    </w:rPr>
  </w:style>
  <w:style w:type="character" w:customStyle="1" w:styleId="Caractresdenotedefin">
    <w:name w:val="Caractères de note de fin"/>
  </w:style>
  <w:style w:type="character" w:styleId="Lienhypertexte">
    <w:name w:val="Hyperlink"/>
    <w:rPr>
      <w:color w:val="000080"/>
      <w:u w:val="single"/>
    </w:rPr>
  </w:style>
  <w:style w:type="character" w:customStyle="1" w:styleId="Caractresdenumrotation">
    <w:name w:val="Caractères de numérotation"/>
  </w:style>
  <w:style w:type="paragraph" w:customStyle="1" w:styleId="Titre10">
    <w:name w:val="Titre1"/>
    <w:basedOn w:val="Normal"/>
    <w:next w:val="Corpsdetexte"/>
    <w:pPr>
      <w:keepNext/>
      <w:spacing w:before="240" w:after="120"/>
    </w:pPr>
    <w:rPr>
      <w:rFonts w:eastAsia="Arial Unicode MS" w:cs="Arial Unicode MS"/>
      <w:sz w:val="28"/>
      <w:szCs w:val="28"/>
    </w:rPr>
  </w:style>
  <w:style w:type="paragraph" w:styleId="Corpsdetexte">
    <w:name w:val="Body Text"/>
    <w:basedOn w:val="Normal"/>
    <w:rPr>
      <w:b/>
      <w:sz w:val="36"/>
      <w:szCs w:val="20"/>
    </w:rPr>
  </w:style>
  <w:style w:type="paragraph" w:styleId="Liste">
    <w:name w:val="List"/>
    <w:basedOn w:val="Corpsdetexte"/>
  </w:style>
  <w:style w:type="paragraph" w:customStyle="1" w:styleId="Lgende1">
    <w:name w:val="Légende1"/>
    <w:basedOn w:val="Normal"/>
    <w:pPr>
      <w:suppressLineNumbers/>
      <w:spacing w:before="120" w:after="120"/>
    </w:pPr>
    <w:rPr>
      <w:i/>
      <w:iCs/>
      <w:sz w:val="24"/>
    </w:rPr>
  </w:style>
  <w:style w:type="paragraph" w:customStyle="1" w:styleId="Index">
    <w:name w:val="Index"/>
    <w:basedOn w:val="Normal"/>
    <w:pPr>
      <w:suppressLineNumber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ordredujour">
    <w:name w:val="ordre du jour"/>
    <w:basedOn w:val="Normal"/>
    <w:pPr>
      <w:numPr>
        <w:numId w:val="2"/>
      </w:numPr>
      <w:spacing w:after="80"/>
    </w:pPr>
    <w:rPr>
      <w:b/>
      <w:bCs/>
      <w:szCs w:val="22"/>
    </w:rPr>
  </w:style>
  <w:style w:type="paragraph" w:customStyle="1" w:styleId="Datum">
    <w:name w:val="Datum"/>
    <w:basedOn w:val="Normal"/>
    <w:next w:val="Normal"/>
  </w:style>
  <w:style w:type="paragraph" w:customStyle="1" w:styleId="Sprechblasentext">
    <w:name w:val="Sprechblasentext"/>
    <w:basedOn w:val="Normal"/>
    <w:rPr>
      <w:rFonts w:ascii="Segoe UI" w:hAnsi="Segoe UI" w:cs="Segoe UI"/>
      <w:sz w:val="18"/>
      <w:szCs w:val="18"/>
    </w:rPr>
  </w:style>
  <w:style w:type="paragraph" w:customStyle="1" w:styleId="Contenuducadre">
    <w:name w:val="Contenu du cadre"/>
    <w:basedOn w:val="Corpsdetexte"/>
  </w:style>
  <w:style w:type="paragraph" w:styleId="Notedebasdepage">
    <w:name w:val="footnote text"/>
    <w:basedOn w:val="Normal"/>
    <w:pPr>
      <w:suppressLineNumbers/>
      <w:ind w:left="283" w:hanging="283"/>
    </w:pPr>
    <w:rPr>
      <w:sz w:val="20"/>
      <w:szCs w:val="20"/>
    </w:rPr>
  </w:style>
  <w:style w:type="paragraph" w:styleId="Notedefin">
    <w:name w:val="endnote text"/>
    <w:basedOn w:val="Normal"/>
    <w:pPr>
      <w:suppressLineNumbers/>
      <w:ind w:left="283" w:hanging="283"/>
    </w:pPr>
    <w:rPr>
      <w:sz w:val="20"/>
      <w:szCs w:val="20"/>
    </w:rPr>
  </w:style>
  <w:style w:type="character" w:styleId="Mentionnonrsolue">
    <w:name w:val="Unresolved Mention"/>
    <w:basedOn w:val="Policepardfaut"/>
    <w:uiPriority w:val="99"/>
    <w:semiHidden/>
    <w:unhideWhenUsed/>
    <w:rsid w:val="00115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menno-arch.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enno-arch.ch/"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B9C5-7F07-2441-8BED-238DD23F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666</Words>
  <Characters>3667</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Gerber</dc:creator>
  <cp:keywords/>
  <cp:lastModifiedBy>Nicolas Gerber</cp:lastModifiedBy>
  <cp:revision>4</cp:revision>
  <cp:lastPrinted>2019-09-03T07:33:00Z</cp:lastPrinted>
  <dcterms:created xsi:type="dcterms:W3CDTF">2022-07-08T10:28:00Z</dcterms:created>
  <dcterms:modified xsi:type="dcterms:W3CDTF">2022-07-08T10:43:00Z</dcterms:modified>
</cp:coreProperties>
</file>